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  <w:r>
        <w:rPr>
          <w:rFonts w:ascii="kaus Tripa" w:hAnsi="kaus Tripa"/>
          <w:sz w:val="48"/>
          <w:szCs w:val="48"/>
          <w:u w:val="none"/>
        </w:rPr>
        <w:t xml:space="preserve"> : </w:t>
      </w:r>
      <w:r>
        <w:rPr>
          <w:rFonts w:ascii="kaus Tripa" w:hAnsi="kaus Tripa"/>
          <w:b/>
          <w:bCs/>
          <w:sz w:val="48"/>
          <w:szCs w:val="48"/>
          <w:u w:val="single"/>
        </w:rPr>
        <w:t>Géographie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Programmes de 2016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25"/>
        <w:gridCol w:w="8565"/>
        <w:gridCol w:w="556"/>
        <w:gridCol w:w="556"/>
        <w:gridCol w:w="556"/>
        <w:gridCol w:w="556"/>
        <w:gridCol w:w="560"/>
      </w:tblGrid>
      <w:tr>
        <w:trPr/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Repères annuels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 programmation</w:t>
            </w:r>
          </w:p>
        </w:tc>
        <w:tc>
          <w:tcPr>
            <w:tcW w:w="8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Année 1</w:t>
            </w:r>
            <w:r>
              <w:rPr>
                <w:b/>
                <w:bCs/>
                <w:sz w:val="40"/>
                <w:szCs w:val="40"/>
              </w:rPr>
              <w:t xml:space="preserve"> : </w:t>
            </w:r>
            <w:r>
              <w:rPr>
                <w:b/>
                <w:bCs/>
                <w:sz w:val="30"/>
                <w:szCs w:val="30"/>
              </w:rPr>
              <w:t>Démarches et contenus d’enseignement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1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Découvrir le(s) lieu(x) où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j’habite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Identifier les caractéris-tiques de mon (mes) lieu(x) de vie.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Localiser mon (mes) lieu(x) de vie et le(s) situer à différentes échelles.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thème introducteur réinvestit la </w:t>
            </w:r>
            <w:r>
              <w:rPr>
                <w:b/>
                <w:bCs/>
                <w:sz w:val="24"/>
                <w:szCs w:val="24"/>
              </w:rPr>
              <w:t>lecture des paysages</w:t>
            </w:r>
            <w:r>
              <w:rPr>
                <w:sz w:val="24"/>
                <w:szCs w:val="24"/>
              </w:rPr>
              <w:t xml:space="preserve"> du quotidien de l’élève et la découverte de son environnement proche, réalisées au cycle 2, pour élargir ses horizons. </w:t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C’est l’occasion de mobiliser un </w:t>
            </w:r>
            <w:r>
              <w:rPr>
                <w:b/>
                <w:bCs/>
                <w:sz w:val="24"/>
                <w:szCs w:val="24"/>
              </w:rPr>
              <w:t>vocabulaire de base</w:t>
            </w:r>
            <w:r>
              <w:rPr>
                <w:sz w:val="24"/>
                <w:szCs w:val="24"/>
              </w:rPr>
              <w:t xml:space="preserve"> lié à la fois à la </w:t>
            </w:r>
            <w:r>
              <w:rPr>
                <w:b/>
                <w:bCs/>
                <w:sz w:val="24"/>
                <w:szCs w:val="24"/>
              </w:rPr>
              <w:t>description des milieux</w:t>
            </w:r>
            <w:r>
              <w:rPr>
                <w:sz w:val="24"/>
                <w:szCs w:val="24"/>
              </w:rPr>
              <w:t xml:space="preserve"> (relief, hydrologie, climat, végétation) et à </w:t>
            </w:r>
            <w:r>
              <w:rPr>
                <w:b/>
                <w:bCs/>
                <w:sz w:val="24"/>
                <w:szCs w:val="24"/>
              </w:rPr>
              <w:t>celle des formes d’occupation humaine</w:t>
            </w:r>
            <w:r>
              <w:rPr>
                <w:sz w:val="24"/>
                <w:szCs w:val="24"/>
              </w:rPr>
              <w:t xml:space="preserve"> (ville, campagne, activités...). </w:t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L’acquisition de ce vocabulaire géographique se poursuivra tout au long du cycle.</w:t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premier questionnement est ainsi posé sur </w:t>
            </w:r>
            <w:r>
              <w:rPr>
                <w:b/>
                <w:bCs/>
                <w:sz w:val="24"/>
                <w:szCs w:val="24"/>
              </w:rPr>
              <w:t>ce qu’est « habiter 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travaille sur les </w:t>
            </w:r>
            <w:r>
              <w:rPr>
                <w:b/>
                <w:bCs/>
                <w:sz w:val="24"/>
                <w:szCs w:val="24"/>
              </w:rPr>
              <w:t>représentations</w:t>
            </w:r>
            <w:r>
              <w:rPr>
                <w:sz w:val="24"/>
                <w:szCs w:val="24"/>
              </w:rPr>
              <w:t xml:space="preserve"> et les </w:t>
            </w:r>
            <w:r>
              <w:rPr>
                <w:b/>
                <w:bCs/>
                <w:sz w:val="24"/>
                <w:szCs w:val="24"/>
              </w:rPr>
              <w:t>pratiques</w:t>
            </w:r>
            <w:r>
              <w:rPr>
                <w:sz w:val="24"/>
                <w:szCs w:val="24"/>
              </w:rPr>
              <w:t xml:space="preserve"> que l’élève a de son (ses) lieu(x) de vie. </w:t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Le(s) lieu(x) de vie de l’élève est (sont) inséré(s) dans des territoires plus vastes, </w:t>
            </w:r>
            <w:r>
              <w:rPr>
                <w:b/>
                <w:bCs/>
                <w:sz w:val="24"/>
                <w:szCs w:val="24"/>
              </w:rPr>
              <w:t>région, France, Europe, monde, qu’on doit savoir reconnaitre et nommer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2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loger, travailler, se cultiver, avoir des loisirs en France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Dans des espaces urbains.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Dans un espace touristique.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thème permet aux élèves de sortir de l’espace vécu et d’appréhender d’autres espaces. En privilégiant les </w:t>
            </w:r>
            <w:r>
              <w:rPr>
                <w:i/>
                <w:iCs/>
                <w:sz w:val="24"/>
                <w:szCs w:val="24"/>
              </w:rPr>
              <w:t>outils du géographe</w:t>
            </w:r>
            <w:r>
              <w:rPr>
                <w:sz w:val="24"/>
                <w:szCs w:val="24"/>
              </w:rPr>
              <w:t xml:space="preserve"> (documents cartographiques, photographies, systèmes d’information géographique), les élèves apprennent à </w:t>
            </w:r>
            <w:r>
              <w:rPr>
                <w:b/>
                <w:bCs/>
                <w:sz w:val="24"/>
                <w:szCs w:val="24"/>
              </w:rPr>
              <w:t>identifier et à caractériser des espaces et leurs fonctions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 comprennent que les actes du quotidien s’accomplissent dans des </w:t>
            </w:r>
            <w:r>
              <w:rPr>
                <w:b/>
                <w:bCs/>
                <w:sz w:val="24"/>
                <w:szCs w:val="24"/>
              </w:rPr>
              <w:t>espaces qui sont organisés selon différentes logiques et nécessitent des déplacements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r>
              <w:rPr>
                <w:b/>
                <w:bCs/>
                <w:sz w:val="24"/>
                <w:szCs w:val="24"/>
              </w:rPr>
              <w:t>travail sur un espace touristique</w:t>
            </w:r>
            <w:r>
              <w:rPr>
                <w:sz w:val="24"/>
                <w:szCs w:val="24"/>
              </w:rPr>
              <w:t xml:space="preserve"> montre par ailleurs qu’on peut habiter un lieu de façon temporaire et il permet d’observer la cohabitation de divers acteurs.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 découvrent la </w:t>
            </w:r>
            <w:r>
              <w:rPr>
                <w:b/>
                <w:bCs/>
                <w:sz w:val="24"/>
                <w:szCs w:val="24"/>
              </w:rPr>
              <w:t>spécificité des espaces de production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23" w:hRule="atLeast"/>
        </w:trPr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Consommer en France :</w:t>
            </w:r>
          </w:p>
          <w:p>
            <w:pPr>
              <w:pStyle w:val="Normal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Normal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Satisfaire les besoins en énergie, en eau.</w:t>
            </w:r>
          </w:p>
          <w:p>
            <w:pPr>
              <w:pStyle w:val="Normal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Satisfaire les besoins alimentaires.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Consommer renvoie à un autre acte quotidien accompli dans le lieu habité afin de satisfaire des besoins individuels et collectifs.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L’étude permet d’</w:t>
            </w:r>
            <w:r>
              <w:rPr>
                <w:b/>
                <w:bCs/>
                <w:sz w:val="24"/>
                <w:szCs w:val="24"/>
                <w:u w:val="none"/>
              </w:rPr>
              <w:t>envisager d’autres usages de ce lieu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, d’en continuer l’</w:t>
            </w:r>
            <w:r>
              <w:rPr>
                <w:b/>
                <w:bCs/>
                <w:sz w:val="24"/>
                <w:szCs w:val="24"/>
                <w:u w:val="none"/>
              </w:rPr>
              <w:t>exploration des fonctions et des réseaux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et de </w:t>
            </w:r>
            <w:r>
              <w:rPr>
                <w:b/>
                <w:bCs/>
                <w:sz w:val="24"/>
                <w:szCs w:val="24"/>
                <w:u w:val="none"/>
              </w:rPr>
              <w:t>faire intervenir d’autres acteurs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.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Satisfaire les besoins en énergie, en eau et en produits alimentaires soulève des </w:t>
            </w:r>
            <w:r>
              <w:rPr>
                <w:b/>
                <w:bCs/>
                <w:sz w:val="24"/>
                <w:szCs w:val="24"/>
                <w:u w:val="none"/>
              </w:rPr>
              <w:t>problèmes géographiques liés à la question des ressources et de leur gestion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: production, approvisionnement, distribution, exploitation sont envisagés à partir de cas simples qui permettent de repérer la géographie souvent complexe de la </w:t>
            </w:r>
            <w:r>
              <w:rPr>
                <w:b/>
                <w:bCs/>
                <w:sz w:val="24"/>
                <w:szCs w:val="24"/>
                <w:u w:val="none"/>
              </w:rPr>
              <w:t>trajectoire d’un produit lorsqu’il arrive chez le consommateur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.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Les deux sous-thèmes sont l’occasion, à partir d’études de cas, d’aborder des </w:t>
            </w:r>
            <w:r>
              <w:rPr>
                <w:b/>
                <w:bCs/>
                <w:sz w:val="24"/>
                <w:szCs w:val="24"/>
                <w:u w:val="none"/>
              </w:rPr>
              <w:t>enjeux liés au développement durable des territoires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  <w:u w:val="single"/>
        </w:rPr>
        <w:t xml:space="preserve">Progression Cycle </w:t>
      </w:r>
      <w:r>
        <w:rPr>
          <w:rFonts w:ascii="kaus Tripa" w:hAnsi="kaus Tripa"/>
          <w:sz w:val="48"/>
          <w:szCs w:val="48"/>
          <w:u w:val="single"/>
        </w:rPr>
        <w:t>3</w:t>
      </w:r>
      <w:r>
        <w:rPr>
          <w:rFonts w:ascii="kaus Tripa" w:hAnsi="kaus Tripa"/>
          <w:sz w:val="48"/>
          <w:szCs w:val="48"/>
          <w:u w:val="none"/>
        </w:rPr>
        <w:t xml:space="preserve"> : </w:t>
      </w:r>
      <w:r>
        <w:rPr>
          <w:rFonts w:ascii="kaus Tripa" w:hAnsi="kaus Tripa"/>
          <w:b/>
          <w:bCs/>
          <w:sz w:val="48"/>
          <w:szCs w:val="48"/>
          <w:u w:val="single"/>
        </w:rPr>
        <w:t>Géographie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Programmes de 2016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25"/>
        <w:gridCol w:w="8565"/>
        <w:gridCol w:w="556"/>
        <w:gridCol w:w="556"/>
        <w:gridCol w:w="556"/>
        <w:gridCol w:w="556"/>
        <w:gridCol w:w="560"/>
      </w:tblGrid>
      <w:tr>
        <w:trPr/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Repères annuels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 programmation</w:t>
            </w:r>
          </w:p>
        </w:tc>
        <w:tc>
          <w:tcPr>
            <w:tcW w:w="8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Année </w:t>
            </w:r>
            <w:r>
              <w:rPr>
                <w:b/>
                <w:bCs/>
                <w:sz w:val="40"/>
                <w:szCs w:val="40"/>
                <w:u w:val="single"/>
              </w:rPr>
              <w:t>2</w:t>
            </w:r>
            <w:r>
              <w:rPr>
                <w:b/>
                <w:bCs/>
                <w:sz w:val="40"/>
                <w:szCs w:val="40"/>
              </w:rPr>
              <w:t> :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Démarches et contenus d’enseignement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1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</w:r>
          </w:p>
          <w:p>
            <w:pPr>
              <w:pStyle w:val="Contenudetableau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 déplacer : </w:t>
            </w:r>
          </w:p>
          <w:p>
            <w:pPr>
              <w:pStyle w:val="Contenudetableau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Se déplacer au quotidien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 France.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Se déplacer au quotidien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dans un autre lieu du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monde.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Se déplacer de ville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 ville, en France, en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Europe et dans le monde.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Les thèmes traités en CM1 / </w:t>
            </w:r>
            <w:r>
              <w:rPr>
                <w:b w:val="false"/>
                <w:bCs w:val="false"/>
                <w:sz w:val="24"/>
                <w:szCs w:val="24"/>
              </w:rPr>
              <w:t>année 1</w:t>
            </w:r>
            <w:r>
              <w:rPr>
                <w:b w:val="false"/>
                <w:bCs w:val="false"/>
                <w:sz w:val="24"/>
                <w:szCs w:val="24"/>
              </w:rPr>
              <w:t xml:space="preserve"> ont introduit l’</w:t>
            </w:r>
            <w:r>
              <w:rPr>
                <w:b/>
                <w:bCs/>
                <w:sz w:val="24"/>
                <w:szCs w:val="24"/>
              </w:rPr>
              <w:t>importance des déplacements</w:t>
            </w:r>
            <w:r>
              <w:rPr>
                <w:b w:val="false"/>
                <w:bCs w:val="false"/>
                <w:sz w:val="24"/>
                <w:szCs w:val="24"/>
              </w:rPr>
              <w:t xml:space="preserve">. 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En s’appuyant sur les exemples de mobilité déjà abordés et en proposant de nouvelles situations, on étudie les </w:t>
            </w:r>
            <w:r>
              <w:rPr>
                <w:b/>
                <w:bCs/>
                <w:sz w:val="24"/>
                <w:szCs w:val="24"/>
              </w:rPr>
              <w:t>modes et réseaux de transport utilisés par les habitants dans leur quotidien ou dans des déplacements plus lointains</w:t>
            </w:r>
            <w:r>
              <w:rPr>
                <w:b w:val="false"/>
                <w:bCs w:val="false"/>
                <w:sz w:val="24"/>
                <w:szCs w:val="24"/>
              </w:rPr>
              <w:t xml:space="preserve">. 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L’élève découvre aussi les </w:t>
            </w:r>
            <w:r>
              <w:rPr>
                <w:b/>
                <w:bCs/>
                <w:sz w:val="24"/>
                <w:szCs w:val="24"/>
              </w:rPr>
              <w:t>aménagements liés aux infrastructures de communication</w:t>
            </w:r>
            <w:r>
              <w:rPr>
                <w:b w:val="false"/>
                <w:bCs w:val="false"/>
                <w:sz w:val="24"/>
                <w:szCs w:val="24"/>
              </w:rPr>
              <w:t xml:space="preserve">. 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Contenudetableau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On étudie </w:t>
            </w:r>
            <w:r>
              <w:rPr>
                <w:b/>
                <w:bCs/>
                <w:sz w:val="24"/>
                <w:szCs w:val="24"/>
              </w:rPr>
              <w:t xml:space="preserve">différents types de mobilités </w:t>
            </w:r>
            <w:r>
              <w:rPr>
                <w:b w:val="false"/>
                <w:bCs w:val="false"/>
                <w:sz w:val="24"/>
                <w:szCs w:val="24"/>
              </w:rPr>
              <w:t xml:space="preserve">et on dégage des </w:t>
            </w:r>
            <w:r>
              <w:rPr>
                <w:b/>
                <w:bCs/>
                <w:sz w:val="24"/>
                <w:szCs w:val="24"/>
              </w:rPr>
              <w:t>enjeux de nouvelles formes de mobilités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2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Communiquer d’un bout</w:t>
            </w:r>
          </w:p>
          <w:p>
            <w:pPr>
              <w:pStyle w:val="Contenudetableau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à l’autre du monde grâce à l’Internet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Un monde de réseaux.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Un habitant connecté au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monde.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Des habitants inégalement connectés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dans le monde.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À partir des usages personnels de l’élève de l’Internet</w:t>
            </w:r>
            <w:r>
              <w:rPr>
                <w:sz w:val="24"/>
                <w:szCs w:val="24"/>
              </w:rPr>
              <w:t xml:space="preserve"> et des activités proposées pour développer la compétence « S’informer dans le monde du numérique », on propose à l’élève de </w:t>
            </w:r>
            <w:r>
              <w:rPr>
                <w:b/>
                <w:bCs/>
                <w:sz w:val="24"/>
                <w:szCs w:val="24"/>
              </w:rPr>
              <w:t>réfléchir sur le fonctionnement de ce réseau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découvre les </w:t>
            </w:r>
            <w:r>
              <w:rPr>
                <w:b/>
                <w:bCs/>
                <w:sz w:val="24"/>
                <w:szCs w:val="24"/>
              </w:rPr>
              <w:t xml:space="preserve">infrastructures matérielles nécessaires </w:t>
            </w:r>
            <w:r>
              <w:rPr>
                <w:sz w:val="24"/>
                <w:szCs w:val="24"/>
              </w:rPr>
              <w:t xml:space="preserve">au fonctionnement et au développement de l’Internet.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 </w:t>
            </w:r>
            <w:r>
              <w:rPr>
                <w:i/>
                <w:iCs/>
                <w:sz w:val="24"/>
                <w:szCs w:val="24"/>
              </w:rPr>
              <w:t>usages</w:t>
            </w:r>
            <w:r>
              <w:rPr>
                <w:sz w:val="24"/>
                <w:szCs w:val="24"/>
              </w:rPr>
              <w:t xml:space="preserve"> définissent un </w:t>
            </w:r>
            <w:r>
              <w:rPr>
                <w:b/>
                <w:bCs/>
                <w:sz w:val="24"/>
                <w:szCs w:val="24"/>
              </w:rPr>
              <w:t>nouveau rapport à l’espace et au temps</w:t>
            </w:r>
            <w:r>
              <w:rPr>
                <w:sz w:val="24"/>
                <w:szCs w:val="24"/>
              </w:rPr>
              <w:t xml:space="preserve"> caractérisé par l’immédiateté et la proximité. </w:t>
            </w:r>
            <w:r>
              <w:rPr>
                <w:b/>
                <w:bCs/>
                <w:sz w:val="24"/>
                <w:szCs w:val="24"/>
              </w:rPr>
              <w:t>Ils questionnent la citoyenneté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constate les </w:t>
            </w:r>
            <w:r>
              <w:rPr>
                <w:b/>
                <w:bCs/>
                <w:sz w:val="24"/>
                <w:szCs w:val="24"/>
              </w:rPr>
              <w:t>inégalités d’accès</w:t>
            </w:r>
            <w:r>
              <w:rPr>
                <w:sz w:val="24"/>
                <w:szCs w:val="24"/>
              </w:rPr>
              <w:t xml:space="preserve"> à l’Internet en France et dans le monde.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23" w:hRule="atLeast"/>
        </w:trPr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Thème 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Mieux habiter :</w:t>
            </w:r>
          </w:p>
          <w:p>
            <w:pPr>
              <w:pStyle w:val="Normal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Favoriser la place de la</w:t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 nature » en ville.</w:t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Recycler.</w:t>
            </w:r>
          </w:p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Habiter un écoquartier .</w:t>
            </w:r>
          </w:p>
        </w:tc>
        <w:tc>
          <w:tcPr>
            <w:tcW w:w="8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Améliorer le cadre de vie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et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préserver l’environnement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sont au cœur des préoccupations actuelles.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Il s’agit d’explorer, </w:t>
            </w:r>
            <w:r>
              <w:rPr>
                <w:b/>
                <w:bCs/>
                <w:sz w:val="24"/>
                <w:szCs w:val="24"/>
                <w:u w:val="none"/>
              </w:rPr>
              <w:t>à l’échelle des territoires de proximité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(quartier, commune, métropole, région), des </w:t>
            </w:r>
            <w:r>
              <w:rPr>
                <w:b/>
                <w:bCs/>
                <w:sz w:val="24"/>
                <w:szCs w:val="24"/>
                <w:u w:val="none"/>
              </w:rPr>
              <w:t>cas de réalisations ou des projets qui contribuent au « mieux habiter »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.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La place réservée dans la ville aux </w:t>
            </w:r>
            <w:r>
              <w:rPr>
                <w:b/>
                <w:bCs/>
                <w:sz w:val="24"/>
                <w:szCs w:val="24"/>
                <w:u w:val="none"/>
              </w:rPr>
              <w:t>espaces verts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, aux </w:t>
            </w:r>
            <w:r>
              <w:rPr>
                <w:b/>
                <w:bCs/>
                <w:sz w:val="24"/>
                <w:szCs w:val="24"/>
                <w:u w:val="none"/>
              </w:rPr>
              <w:t>circulations douces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, aux </w:t>
            </w:r>
            <w:r>
              <w:rPr>
                <w:b/>
                <w:bCs/>
                <w:sz w:val="24"/>
                <w:szCs w:val="24"/>
                <w:u w:val="none"/>
              </w:rPr>
              <w:t>berges et corridors verts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, au </w:t>
            </w:r>
            <w:r>
              <w:rPr>
                <w:b/>
                <w:bCs/>
                <w:sz w:val="24"/>
                <w:szCs w:val="24"/>
                <w:u w:val="none"/>
              </w:rPr>
              <w:t>développement de la biodiversité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, le </w:t>
            </w:r>
            <w:r>
              <w:rPr>
                <w:b/>
                <w:bCs/>
                <w:sz w:val="24"/>
                <w:szCs w:val="24"/>
                <w:u w:val="none"/>
              </w:rPr>
              <w:t>recyclage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au-delà du tri des déchets, l’</w:t>
            </w:r>
            <w:r>
              <w:rPr>
                <w:b/>
                <w:bCs/>
                <w:sz w:val="24"/>
                <w:szCs w:val="24"/>
                <w:u w:val="none"/>
              </w:rPr>
              <w:t>aménagement d’un écoquartier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sont autant d’occasions de réfléchir aux choix des acteurs dans les politiques de développement durable.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orient="landscape" w:w="16838" w:h="11906"/>
      <w:pgMar w:left="1134" w:right="1134" w:header="0" w:top="1077" w:footer="0" w:bottom="107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2644</TotalTime>
  <Application>LibreOffice/5.3.3.2$Linux_X86_64 LibreOffice_project/30m0$Build-2</Application>
  <Pages>4</Pages>
  <Words>794</Words>
  <Characters>4323</Characters>
  <CharactersWithSpaces>5052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2017-04-25T21:47:58Z</dcterms:modified>
  <cp:revision>85</cp:revision>
  <dc:subject/>
  <dc:title/>
</cp:coreProperties>
</file>