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  <w:u w:val="single"/>
        </w:rPr>
        <w:t>Progr</w:t>
      </w:r>
      <w:r>
        <w:rPr>
          <w:rFonts w:ascii="kaus Tripa" w:hAnsi="kaus Tripa"/>
          <w:b/>
          <w:bCs/>
          <w:sz w:val="48"/>
          <w:szCs w:val="48"/>
          <w:u w:val="single"/>
        </w:rPr>
        <w:t>ession</w:t>
      </w:r>
      <w:r>
        <w:rPr>
          <w:rFonts w:ascii="kaus Tripa" w:hAnsi="kaus Tripa"/>
          <w:b/>
          <w:bCs/>
          <w:sz w:val="48"/>
          <w:szCs w:val="48"/>
          <w:u w:val="single"/>
        </w:rPr>
        <w:t xml:space="preserve"> </w:t>
      </w:r>
      <w:r>
        <w:rPr>
          <w:rFonts w:ascii="kaus Tripa" w:hAnsi="kaus Tripa"/>
          <w:b/>
          <w:bCs/>
          <w:sz w:val="48"/>
          <w:szCs w:val="48"/>
          <w:u w:val="single"/>
        </w:rPr>
        <w:t xml:space="preserve">EMC – </w:t>
      </w:r>
      <w:r>
        <w:rPr>
          <w:rFonts w:ascii="kaus Tripa" w:hAnsi="kaus Tripa"/>
          <w:b/>
          <w:bCs/>
          <w:sz w:val="48"/>
          <w:szCs w:val="48"/>
          <w:u w:val="single"/>
        </w:rPr>
        <w:t>Année 1</w:t>
      </w:r>
    </w:p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590"/>
        <w:gridCol w:w="2895"/>
        <w:gridCol w:w="7470"/>
        <w:gridCol w:w="523"/>
        <w:gridCol w:w="523"/>
        <w:gridCol w:w="523"/>
        <w:gridCol w:w="523"/>
        <w:gridCol w:w="523"/>
      </w:tblGrid>
      <w:tr>
        <w:trPr/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Connaissances, capacités et attitudes visées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</w:t>
            </w:r>
          </w:p>
        </w:tc>
        <w:tc>
          <w:tcPr>
            <w:tcW w:w="26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Période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FF99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Objets d’enseignement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P1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P2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P3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P4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P5</w:t>
            </w:r>
          </w:p>
        </w:tc>
      </w:tr>
      <w:tr>
        <w:trPr>
          <w:trHeight w:val="1115" w:hRule="atLeast"/>
        </w:trPr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La sensibilité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Soi et les autres</w:t>
            </w:r>
          </w:p>
        </w:tc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Identifier et partager des émotions, des sentiments dans des situations et à propos d'objets diversifiés : textes littéraires, œuvres d'art, la nature, débats portant sur la vie de la classe.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Connaissance et reconnaissance des émotions de base (peur, colère, tristesse, joie).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Connaissance et structuration du vocabulaire des sentiments et des émotions.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Expérience de la diversité des expressions des émotions et des sentiments.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MESSAGES CLAIRS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20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/ LITTÉRATURE :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86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 : Danse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Se situer et s'exprimer en respec-tant les codes de la communi-cation orale, les règles de l'échan-ge et le statut de l'interlocuteur.</w:t>
            </w:r>
          </w:p>
        </w:tc>
        <w:tc>
          <w:tcPr>
            <w:tcW w:w="7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Travail sur les règles de la communication.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CONSEILS D’ÉLÈVES</w:t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Prendre soin de soi et des autres.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 soin du langage : langage de la politesse.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 soin du corps, de l'environnement immédiat et plus lointain.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 soin des biens personnels et collectifs.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L'intégrité de la personne.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39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Accepter les différences.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 respect des pairs et des adultes. Les atteintes à la personne d'autrui (racisme, antisémitisme, sexisme, xénophobie, homophobie, harcèlement...).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 respect des différences, interconnaissance, tolérance.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La conscience de la diversité des croyances et des convictions.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Identifier les symboles de la République présents dans l'école.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Connaître les valeurs et reconnaître les symboles de la République française : le drapeau.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ECF0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Apprendre à coopérer.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Initiation aux règles de la coopération.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Le droit et la règle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 principes pour vivre avec les autres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Adapter sa tenue, son langage et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son comportement aux différents contextes de vie et aux différents interlocuteurs.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Initiation à la distinction des registres de langue.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Respecter les autres et les règles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de la vie collective. Participer à la définition de règles communes dans le cadre adéquat.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Les règles de vie de la classe et de l'école (élaborées par les élèves).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Les droits et les devoirs de l'enfant et de l'élève (la charte d'usage des Tuic de l'école (B2i-1), la Convention internationale des droits de l'enfant (Cide) : art. 2, 6, 9. </w:t>
            </w:r>
            <w:r>
              <w:rPr>
                <w:b/>
                <w:bCs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ISCUSSIONS À </w:t>
            </w:r>
            <w:r>
              <w:rPr>
                <w:b/>
                <w:bCs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ISÉE </w:t>
            </w:r>
            <w:r>
              <w:rPr>
                <w:b/>
                <w:b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HILOSOPHIQUE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Comprendre que la règle commune peut interdire, obliger, mais aussi autoriser.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Connaître ses droits et les moyens de les faire valoir.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Initiation au code de la route et aux règles de prudence, en lien avec l'attestation de première éducation à la route (</w:t>
            </w:r>
            <w:r>
              <w:rPr>
                <w:sz w:val="20"/>
                <w:szCs w:val="20"/>
              </w:rPr>
              <w:t xml:space="preserve">cf document </w:t>
            </w:r>
            <w:r>
              <w:rPr>
                <w:sz w:val="20"/>
                <w:szCs w:val="20"/>
              </w:rPr>
              <w:t>Aper).</w:t>
            </w:r>
          </w:p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Les différents contextes d'obéissance aux règles, le règlement intérieur, les sanctions. </w:t>
            </w:r>
            <w:r>
              <w:rPr>
                <w:b/>
                <w:bCs/>
                <w:sz w:val="20"/>
                <w:szCs w:val="20"/>
              </w:rPr>
              <w:t>DVP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Comprendre qu'il existe une gradation des sanctions et que la sanction est éducative (accom-pagnement, réparation...).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Initiation au vocabulaire de la règle et du droit (règle, règlement, loi...).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CONSEILS D’ÉLÈVES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3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Connaître quelques principes et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valeurs fondateurs d'une société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démocratique.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Les droits et les devoirs de l'élève.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950E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L'égalité de droit entre les femmes et les hommes.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27" w:hRule="atLeast"/>
        </w:trPr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Le jugement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Penser par soi-même et avec les autres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Exposer une courte argumentation pour exprimer et justifier un point de vue et un choix personnels.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Le choix, sa justification.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Connaissance de quelques structures simples de l'argumentation (connecteurs et lexique).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Les raisons qui font juger une action bonne ou mauvaise.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APPROCHE DU JUSTE, DE L’INJUSTE, DU BIEN, DU MAL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none"/>
              </w:rPr>
              <w:t>DILEMMES MORAUX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>
          <w:trHeight w:val="1035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S'affirmer dans un débat sans imposer son point de vue aux autres et accepter le point de vue des autres.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CONSEILS D’ÉLÈVES</w:t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DVP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</w:r>
          </w:p>
        </w:tc>
      </w:tr>
      <w:tr>
        <w:trPr>
          <w:trHeight w:val="129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Aborder la laïcité comme liberté de penser et de croire ou de ne pas croire.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Initiation aux différences entre penser, croire et savoir.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>
          <w:trHeight w:val="129" w:hRule="atLeast"/>
        </w:trPr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83CAFF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Différencier son intérêt particulier de l'intérêt général.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La notion de bien commun dans la classe et dans l'école.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Les valeurs personnelles et collectives.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L’engagement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Agir individuelle-ment et collectivement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Respecter les engagements pris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envers soi-même et envers les autres.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S'impliquer dans la vie scolaire (actions, projets, instances...).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Je m’engage, je respecte mes engagements.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Réaliser un projet collectif (projet de classe, d'école, communal, national...).</w:t>
            </w:r>
          </w:p>
        </w:tc>
        <w:tc>
          <w:tcPr>
            <w:tcW w:w="747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Projet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(s)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 :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…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......................................................................................................................................</w:t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Coopérer en vue d'un objectif commun.</w:t>
            </w:r>
          </w:p>
        </w:tc>
        <w:tc>
          <w:tcPr>
            <w:tcW w:w="747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Tutorat, coopération, médiation par les pairs.</w:t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Expliquer en mots simples la fraternité, la solidarité.</w:t>
            </w:r>
          </w:p>
        </w:tc>
        <w:tc>
          <w:tcPr>
            <w:tcW w:w="747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Prendre des responsabilités dans la classe et dans l'école.</w:t>
            </w:r>
          </w:p>
        </w:tc>
        <w:tc>
          <w:tcPr>
            <w:tcW w:w="7470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- Le secours à autrui : sens du discernement, en lien avec le dispositif et l'attestation 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« apprendre à porter secours » (APS). (cf grille APS).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La participation démocratique.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La responsabilité.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- Le développement durable :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Projet 1 :</w:t>
            </w:r>
          </w:p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…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  <w:tc>
          <w:tcPr>
            <w:tcW w:w="5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FFD320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S'impliquer progressivement dans la vie collective à différents niveaux.</w:t>
            </w:r>
          </w:p>
        </w:tc>
        <w:tc>
          <w:tcPr>
            <w:tcW w:w="7470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1411</TotalTime>
  <Application>LibreOffice/5.1.4.2$Linux_X86_64 LibreOffice_project/10m0$Build-2</Application>
  <Pages>3</Pages>
  <Words>735</Words>
  <Characters>4481</Characters>
  <CharactersWithSpaces>5124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cp:lastPrinted>2016-08-22T21:00:12Z</cp:lastPrinted>
  <dcterms:modified xsi:type="dcterms:W3CDTF">2016-08-22T21:01:05Z</dcterms:modified>
  <cp:revision>98</cp:revision>
  <dc:subject/>
  <dc:title/>
</cp:coreProperties>
</file>