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Questionner le monde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7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100"/>
        <w:gridCol w:w="3000"/>
        <w:gridCol w:w="6690"/>
        <w:gridCol w:w="556"/>
        <w:gridCol w:w="556"/>
        <w:gridCol w:w="556"/>
        <w:gridCol w:w="556"/>
        <w:gridCol w:w="560"/>
      </w:tblGrid>
      <w:tr>
        <w:trPr/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6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P2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P4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P5</w:t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DE LA MATIÈRE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Qu’est-ce que la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matière ?</w:t>
            </w:r>
          </w:p>
        </w:tc>
        <w:tc>
          <w:tcPr>
            <w:tcW w:w="30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les 3 états de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 matière et observer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 changements d’états.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Mettre en œuvre des expériences simples impliquant l’eau et/ou l’air.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MAT1</w:t>
            </w:r>
            <w:r>
              <w:rPr>
                <w:sz w:val="21"/>
                <w:szCs w:val="21"/>
              </w:rPr>
              <w:t xml:space="preserve"> - quelques propriétés des solides, des liquides et des gaz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MAT2</w:t>
            </w:r>
            <w:r>
              <w:rPr>
                <w:sz w:val="21"/>
                <w:szCs w:val="21"/>
              </w:rPr>
              <w:t xml:space="preserve"> - les changements d’états de la matière : solidification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MAT6 - </w:t>
            </w:r>
            <w:r>
              <w:rPr>
                <w:sz w:val="21"/>
                <w:szCs w:val="21"/>
              </w:rPr>
              <w:t>Reconnaitre les états de l’eau et leur manifestation dans divers phénomènes naturels.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un changement d’état de l’eau dans un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phénomène de la vie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quotidienne.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MAT7</w:t>
            </w:r>
            <w:r>
              <w:rPr>
                <w:sz w:val="21"/>
                <w:szCs w:val="21"/>
              </w:rPr>
              <w:t xml:space="preserve"> - Comparer et mesurer la température, le volume, la masse de l’eau à l’état liquide et à l’état solide.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VIVANT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reconnaître le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vivant ?</w:t>
              <w:tab/>
              <w:t xml:space="preserve"> 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Connaître les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caractéristiques du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monde vivant, ses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interactions, sa diversité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VIV1</w:t>
            </w:r>
            <w:r>
              <w:rPr>
                <w:sz w:val="21"/>
                <w:szCs w:val="21"/>
              </w:rPr>
              <w:t xml:space="preserve"> - Identifier ce qui est animal, végétal, minéral ou élaboré par des êt</w:t>
            </w:r>
            <w:r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es vivants.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- régimes alimentaires de quelques animaux (herbivores)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Reconnaître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comportements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favorables à sa santé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VIV5</w:t>
            </w:r>
            <w:r>
              <w:rPr>
                <w:sz w:val="21"/>
                <w:szCs w:val="21"/>
              </w:rPr>
              <w:t xml:space="preserve"> - Mesurer et observer la croissance de son corps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- croissance (taille, masse, pointure)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VIV8</w:t>
            </w:r>
            <w:r>
              <w:rPr>
                <w:sz w:val="21"/>
                <w:szCs w:val="21"/>
              </w:rPr>
              <w:t xml:space="preserve"> - Mettre en œuvre et apprécier quelques règles d’hygiène de vie : variété alimentaire, activités physiques, capacité à se relaxer et mise en relation de son âge et de ses besoins en sommeil, habitudes quotidiennes de propreté (dents, mains, corps)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catégories d’aliments, leur origine, les apports spécifiques des aliments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323" w:hRule="atLeast"/>
        </w:trPr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DES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OBJETS</w:t>
            </w:r>
          </w:p>
        </w:tc>
        <w:tc>
          <w:tcPr>
            <w:tcW w:w="30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 objets techniques :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qu’est-ce que c’est ? À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quels besoins répondent-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ils ? Comment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fonctionnent-ils ?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OBJ1 - Comprendre la fonction et le fonctionnement des objets fabriqués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fabrication d’un puits avec poulie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</w:tr>
      <w:tr>
        <w:trPr>
          <w:trHeight w:val="516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OBJ5 - Commencer à s’approprier un environnement numérique.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 situer dans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L’ESPACE</w:t>
            </w:r>
          </w:p>
        </w:tc>
        <w:tc>
          <w:tcPr>
            <w:tcW w:w="30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repérer dans l’espace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 le représenter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ESP1 - Se repérer dans un environnement proche.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Situer des objets ou des personnes les uns par rapport aux autres ou par rapport à d’autres repères.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Produire des représentations des espaces familiers et moins familiers.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La classe, l’école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ESP1a - Lire des plans, se repérer sur des cartes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- éléments constitutifs d’une carte : titre, légende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La classe, l’école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Situer un lieu sur une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carte ou un globe ou sur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écran informatique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ESP4 - Identifier des représentations globales de la Terre et du monde.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Situer les espaces étudiés sur une carte ou un globe.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Repérer la position de la France.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ESP7 - Savoir que la Terre fait partie d’un univers très vaste composé de différents types d’astres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- de l’espace connu à l’espace lointain : les pays, les continents, les océans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 situer dans LE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TEMPS</w:t>
            </w:r>
          </w:p>
        </w:tc>
        <w:tc>
          <w:tcPr>
            <w:tcW w:w="30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repérer dans le temps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 le mesurer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TPS1 - Identifier les rythmes cycliques du temps.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Lire l’heure (maths) et les dates.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- le caractère cyclique des jours, des semaines, des mois, des saisons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Comparer, estimer, mesurer des durées (lien avec les mathématiques et l’EPS)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TPS4 - Situer des événements les uns par rapport aux autres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…......................................................................................................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Repérer et situer quelques événements dans un temps long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ORG1 - Prendre conscience que le temps qui passe est irréversible.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- évolution des sociétés à travers des modes de vie (alimentation, vêtement)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Exploiter les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ORGANISA-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TIONS DU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Comparer des modes de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vie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ORG1 - Comparer des modes de vie à différentes époques ou de différentes cultures : </w:t>
            </w:r>
            <w:r>
              <w:rPr>
                <w:b w:val="false"/>
                <w:bCs w:val="false"/>
                <w:sz w:val="21"/>
                <w:szCs w:val="21"/>
                <w:u w:val="none"/>
              </w:rPr>
              <w:t>alimentation, vêtements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Comprendre qu’un espace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est organisé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ORG4 - Découvrir le quartier : ses principaux espaces et ses principales fonctions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des espaces très proches (école, parc) puis proches et plus complexes (quartier, village) en construisant progressivement des légendes.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rôle de certains acteurs urbains : la municipalité, les habitants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x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>
          <w:trHeight w:val="418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des paysages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Reconnaitre différents paysages : les littoraux.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2638</TotalTime>
  <Application>LibreOffice/5.2.0.4$Linux_X86_64 LibreOffice_project/20m0$Build-4</Application>
  <Pages>2</Pages>
  <Words>652</Words>
  <Characters>3252</Characters>
  <CharactersWithSpaces>3761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2016-08-27T22:31:58Z</dcterms:modified>
  <cp:revision>83</cp:revision>
  <dc:subject/>
  <dc:title/>
</cp:coreProperties>
</file>