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kaus Tripa" w:hAnsi="kaus Tripa"/>
          <w:sz w:val="48"/>
          <w:szCs w:val="48"/>
          <w:u w:val="single"/>
        </w:rPr>
        <w:t>Programmation Cycle 2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Questionner le monde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/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4574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100"/>
        <w:gridCol w:w="3000"/>
        <w:gridCol w:w="3285"/>
        <w:gridCol w:w="3121"/>
        <w:gridCol w:w="3068"/>
      </w:tblGrid>
      <w:tr>
        <w:trPr/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Objectifs</w:t>
            </w:r>
          </w:p>
        </w:tc>
        <w:tc>
          <w:tcPr>
            <w:tcW w:w="3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D320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Année 1</w:t>
            </w:r>
          </w:p>
        </w:tc>
        <w:tc>
          <w:tcPr>
            <w:tcW w:w="31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420E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Année 2</w:t>
            </w:r>
          </w:p>
        </w:tc>
        <w:tc>
          <w:tcPr>
            <w:tcW w:w="30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C90016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Année 3</w:t>
            </w:r>
          </w:p>
        </w:tc>
      </w:tr>
      <w:tr>
        <w:trPr/>
        <w:tc>
          <w:tcPr>
            <w:tcW w:w="210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Monde DE LA MATIÈRE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Qu’est-ce que la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matière ?</w:t>
            </w:r>
          </w:p>
        </w:tc>
        <w:tc>
          <w:tcPr>
            <w:tcW w:w="300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Identifier les 3 états de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la matière et observer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des changements d’états.</w:t>
            </w:r>
          </w:p>
        </w:tc>
        <w:tc>
          <w:tcPr>
            <w:tcW w:w="94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Mettre en œuvre des expériences simples impliquant l’eau et/ou l’air.</w:t>
            </w:r>
          </w:p>
        </w:tc>
      </w:tr>
      <w:tr>
        <w:trPr>
          <w:trHeight w:val="508" w:hRule="atLeast"/>
        </w:trPr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quelques propriétés des solides, des liquides et des gaz</w:t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les changements d’états de la matière : solidification</w:t>
            </w:r>
          </w:p>
        </w:tc>
        <w:tc>
          <w:tcPr>
            <w:tcW w:w="31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les changements d’états de la matière : fusion</w:t>
            </w:r>
          </w:p>
        </w:tc>
        <w:tc>
          <w:tcPr>
            <w:tcW w:w="30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les changements d’états de la matière : condensation</w:t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Existence, effet et quelques propriétés de l’air (matérialité et compressibilité de l’air)</w:t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Reconnaitre les états de l’eau et leur manifestation dans divers phénomènes naturels.</w:t>
            </w:r>
          </w:p>
        </w:tc>
        <w:tc>
          <w:tcPr>
            <w:tcW w:w="30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E6E6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Identifier un changement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d’état de l’eau dans un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phénomène de la vie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quotidienne.</w:t>
            </w:r>
          </w:p>
        </w:tc>
        <w:tc>
          <w:tcPr>
            <w:tcW w:w="64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Comparer et mesurer la température, le volume, la masse de l’eau à l’état liquide et à l’état solide.</w:t>
            </w:r>
          </w:p>
        </w:tc>
        <w:tc>
          <w:tcPr>
            <w:tcW w:w="30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E6E6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10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Monde DU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VIVANT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Comment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reconnaître le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monde vivant ?</w:t>
              <w:tab/>
              <w:t xml:space="preserve">  </w:t>
            </w:r>
          </w:p>
        </w:tc>
        <w:tc>
          <w:tcPr>
            <w:tcW w:w="300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Connaître les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caractéristiques du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monde vivant, ses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interactions, sa diversité</w:t>
            </w:r>
          </w:p>
        </w:tc>
        <w:tc>
          <w:tcPr>
            <w:tcW w:w="3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Identifier ce qui est animal, végétal, minéral ou élaboré par des êtes vivants.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- régimes alimentaires de quelques animaux (herbivores)</w:t>
            </w:r>
          </w:p>
        </w:tc>
        <w:tc>
          <w:tcPr>
            <w:tcW w:w="31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- cycle de vie des êtres vivants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- régimes alimentaires de quelques animaux (carnivores)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développement d’animaux </w:t>
            </w:r>
          </w:p>
        </w:tc>
        <w:tc>
          <w:tcPr>
            <w:tcW w:w="30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- cycle de vie des êtres vivants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- régimes alimentaires de quelques animaux (omnivores)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développement de végétaux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- quelques besoins vitaux des végétaux</w:t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Identifier les interactions des êtres vivants entre eux et avec leur milieu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- diversité des organismes vivants présents dans un milieu et leur interdépendance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- relations alimentaires entre les organismes vivants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chaines de prédation</w:t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Reconnaître des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comportements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favorables à sa santé</w:t>
            </w:r>
          </w:p>
        </w:tc>
        <w:tc>
          <w:tcPr>
            <w:tcW w:w="3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Mesurer et observer la croissance de son corps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- croissance </w:t>
            </w:r>
            <w:r>
              <w:rPr>
                <w:sz w:val="18"/>
                <w:szCs w:val="18"/>
              </w:rPr>
              <w:t>(taille, masse, pointure)</w:t>
            </w:r>
          </w:p>
        </w:tc>
        <w:tc>
          <w:tcPr>
            <w:tcW w:w="31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Mesurer et observer la croissance de son corps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- modification de la dentition</w:t>
            </w:r>
          </w:p>
        </w:tc>
        <w:tc>
          <w:tcPr>
            <w:tcW w:w="30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Repérer les éléments permettant la réalisation d’un mouvement corporel.</w:t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Mettre en œuvre et apprécier quelques règles d’hygiène de vie : variété alimentaire,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activités physiques, capacité à se relaxer et mise en relation de son âge et de ses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besoins en sommeil, habitudes quotidiennes de propreté (dents, mains, corps)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catégories d’aliments, leur origine, les apports spécifiques des aliments</w:t>
            </w:r>
          </w:p>
        </w:tc>
        <w:tc>
          <w:tcPr>
            <w:tcW w:w="31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Mettre en œuvre et apprécier quelques règles d’hygiène de vie : variété alimentaire,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activités physiques, capacité à se relaxer et mise en relation de son âge et de ses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besoins en sommeil, habitudes quotidiennes de propreté (dents, mains, corps)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catégories d’aliments, leur origine, les apports spécifiques des aliments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la notion d’équilibre alimentaire (sur un repas, sur la journée, sur la semaine)</w:t>
            </w:r>
          </w:p>
        </w:tc>
        <w:tc>
          <w:tcPr>
            <w:tcW w:w="30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Mettre en œuvre et apprécier quelques règles d’hygiène de vie : variété alimentaire,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activités physiques, capacité à se relaxer et mise en relation de son âge et de ses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besoins en sommeil, habitudes quotidiennes de propreté (dents, mains, corps)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- effets positifs d’une pratique physique régulière sur l’organisme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- changements des rythmes d’activités quotidiens (sommeil, activités, repos)</w:t>
            </w:r>
          </w:p>
        </w:tc>
      </w:tr>
      <w:tr>
        <w:trPr>
          <w:trHeight w:val="1323" w:hRule="atLeast"/>
        </w:trPr>
        <w:tc>
          <w:tcPr>
            <w:tcW w:w="210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Monde DES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OBJETS</w:t>
            </w:r>
          </w:p>
        </w:tc>
        <w:tc>
          <w:tcPr>
            <w:tcW w:w="300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Les objets techniques :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qu’est-ce que c’est ? À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quels besoins répondent-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ils ? Comment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fonctionnent-ils ?</w:t>
            </w:r>
          </w:p>
        </w:tc>
        <w:tc>
          <w:tcPr>
            <w:tcW w:w="3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Comprendre la fonction et le fonctionnement des objets fabriqués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- fabrication d’un puits avec poulie</w:t>
            </w:r>
          </w:p>
        </w:tc>
        <w:tc>
          <w:tcPr>
            <w:tcW w:w="31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Comprendre la fonction et le fonctionnement des objets fabriqués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- fabrication d’un calendrier éphéméride</w:t>
            </w:r>
          </w:p>
        </w:tc>
        <w:tc>
          <w:tcPr>
            <w:tcW w:w="30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Comprendre la fonction et le fonctionnement des objets fabriqués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- fabrication d’une lampe magique ou d’un jeu d’adresse</w:t>
            </w:r>
          </w:p>
        </w:tc>
      </w:tr>
      <w:tr>
        <w:trPr>
          <w:trHeight w:val="774" w:hRule="atLeast"/>
        </w:trPr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61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Réaliser quelques objets et circuits électriques simples, en respectant des règles élémentaires de sécurité</w:t>
            </w:r>
          </w:p>
        </w:tc>
      </w:tr>
      <w:tr>
        <w:trPr>
          <w:trHeight w:val="516" w:hRule="atLeast"/>
        </w:trPr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Commencer à s’approprier un environnement numérique.</w:t>
            </w:r>
          </w:p>
        </w:tc>
      </w:tr>
      <w:tr>
        <w:trPr/>
        <w:tc>
          <w:tcPr>
            <w:tcW w:w="210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Se situer dans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L’ESPACE</w:t>
            </w:r>
          </w:p>
        </w:tc>
        <w:tc>
          <w:tcPr>
            <w:tcW w:w="300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Se repérer dans l’espace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et le représenter</w:t>
            </w:r>
          </w:p>
        </w:tc>
        <w:tc>
          <w:tcPr>
            <w:tcW w:w="3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Se repérer dans un environnement proche.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Situer des objets ou des personnes les uns par rapport aux autres ou par rapport à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d’autres repères.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Produire des représentations des espaces familiers et moins familiers.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sz w:val="18"/>
                <w:szCs w:val="18"/>
                <w:u w:val="none"/>
              </w:rPr>
              <w:t>- La classe, l’école</w:t>
            </w:r>
          </w:p>
        </w:tc>
        <w:tc>
          <w:tcPr>
            <w:tcW w:w="31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Situer des objets ou des personnes les uns par rapport aux autres ou par rapport à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d’autres repères.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Produire des représentations des espaces familiers et moins familiers.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sz w:val="18"/>
                <w:szCs w:val="18"/>
                <w:u w:val="none"/>
              </w:rPr>
              <w:t>- Le quartier, le village</w:t>
            </w:r>
          </w:p>
        </w:tc>
        <w:tc>
          <w:tcPr>
            <w:tcW w:w="30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Situer des objets ou des personnes les uns par rapport aux autres ou par rapport à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d’autres repères.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Produire des représentations des espaces familiers et moins familiers.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sz w:val="18"/>
                <w:szCs w:val="18"/>
                <w:u w:val="none"/>
              </w:rPr>
              <w:t>- La France, le monde</w:t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Lire des plans, se repérer sur des cartes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- éléments constitutifs d’une carte : titre, légende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- La classe, l’école</w:t>
            </w:r>
          </w:p>
        </w:tc>
        <w:tc>
          <w:tcPr>
            <w:tcW w:w="31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Lire des plans, se repérer sur des cartes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- éléments constitutifs d’une carte : titre, orientation, légende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- Le quartier, le village</w:t>
            </w:r>
          </w:p>
        </w:tc>
        <w:tc>
          <w:tcPr>
            <w:tcW w:w="30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Lire des plans, se repérer sur des cartes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- éléments constitutifs d’une carte : titre, échelle, orienta-tion, légende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- La France, le monde</w:t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Situer un lieu sur une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carte ou un globe ou sur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un écran informatique</w:t>
            </w:r>
          </w:p>
        </w:tc>
        <w:tc>
          <w:tcPr>
            <w:tcW w:w="3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Identifier des représentations globales de la Terre et du monde.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12"/>
                <w:szCs w:val="12"/>
                <w:u w:val="none"/>
              </w:rPr>
            </w:pPr>
            <w:r>
              <w:rPr>
                <w:b w:val="false"/>
                <w:bCs w:val="false"/>
                <w:sz w:val="12"/>
                <w:szCs w:val="12"/>
                <w:u w:val="none"/>
              </w:rPr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Situer les espaces étudiés sur une carte ou un globe.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Repérer la position de la France.</w:t>
            </w:r>
          </w:p>
        </w:tc>
        <w:tc>
          <w:tcPr>
            <w:tcW w:w="31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Identifier des représentations globales de la Terre et du monde.</w:t>
            </w:r>
          </w:p>
          <w:p>
            <w:pPr>
              <w:pStyle w:val="Contenudetableau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Situer les espaces étudiés sur une carte ou un globe.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Repérer la position de sa région, de la France.</w:t>
            </w:r>
          </w:p>
        </w:tc>
        <w:tc>
          <w:tcPr>
            <w:tcW w:w="30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Identifier des représentations globales de la Terre et du monde.</w:t>
            </w:r>
          </w:p>
          <w:p>
            <w:pPr>
              <w:pStyle w:val="Contenudetableau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Situer les espaces étudiés sur une carte ou un globe.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Repérer la position de sa région, de la France, de l’Europe et des autres continents.</w:t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Savoir que la Terre fait partie d’un univers très vaste composé de différents types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d’astres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- de l’espace connu à l’espace lointain : les pays, les continents, les océans</w:t>
            </w:r>
          </w:p>
        </w:tc>
        <w:tc>
          <w:tcPr>
            <w:tcW w:w="31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Savoir que la Terre fait partie d’un univers très vaste composé de différents types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d’astres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- de l’espace connu à l’espace lointain : les pays, les continents, les océans</w:t>
            </w:r>
          </w:p>
        </w:tc>
        <w:tc>
          <w:tcPr>
            <w:tcW w:w="30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Savoir que la Terre fait partie d’un univers très vaste composé de différents types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d’astres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- de l’espace connu à l’espace lointain : la Terre et les astres (la lune, le soleil)</w:t>
            </w:r>
          </w:p>
        </w:tc>
      </w:tr>
      <w:tr>
        <w:trPr/>
        <w:tc>
          <w:tcPr>
            <w:tcW w:w="210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Se situer dans LE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TEMPS</w:t>
            </w:r>
          </w:p>
        </w:tc>
        <w:tc>
          <w:tcPr>
            <w:tcW w:w="300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Se repérer dans le temps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et le mesurer</w:t>
            </w:r>
          </w:p>
        </w:tc>
        <w:tc>
          <w:tcPr>
            <w:tcW w:w="3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Identifier les rythmes cycliques du temps.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Lire l’heure (maths) et les dates.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- le caractère cyclique des jours, des semaines, des mois, des saisons</w:t>
            </w:r>
          </w:p>
        </w:tc>
        <w:tc>
          <w:tcPr>
            <w:tcW w:w="31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Identifier les rythmes cycliques du temps.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Lire l’heure (maths) et les dates.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- l’alternance jour/nuit</w:t>
            </w:r>
          </w:p>
        </w:tc>
        <w:tc>
          <w:tcPr>
            <w:tcW w:w="30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Identifier les rythmes cycliques du temps.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Lire l’heure (maths) et les dates.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- la journée est divisée en heure, la semaine en jours</w:t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Comparer, estimer, mesurer des durées (lien avec les mathématiques et l’EPS)</w:t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Situer des événements les uns par rapport aux autres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- …...........................................</w:t>
            </w:r>
          </w:p>
        </w:tc>
        <w:tc>
          <w:tcPr>
            <w:tcW w:w="31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Situer des événements les uns par rapport aux autres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- …..........................................</w:t>
            </w:r>
          </w:p>
        </w:tc>
        <w:tc>
          <w:tcPr>
            <w:tcW w:w="30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Situer des événements les uns par rapport aux autres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- …..........................................</w:t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Repérer et situer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quelques événements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dans un temps long</w:t>
            </w:r>
          </w:p>
        </w:tc>
        <w:tc>
          <w:tcPr>
            <w:tcW w:w="3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Prendre conscience que le temps qui passe est irréversible.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-</w:t>
            </w:r>
            <w:r>
              <w:rPr>
                <w:b w:val="false"/>
                <w:bCs w:val="false"/>
                <w:sz w:val="22"/>
                <w:szCs w:val="22"/>
                <w:u w:val="none"/>
              </w:rPr>
              <w:t> évolution des sociétés à travers des modes de vie (alimentation, vêtement)</w:t>
            </w:r>
          </w:p>
        </w:tc>
        <w:tc>
          <w:tcPr>
            <w:tcW w:w="31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Prendre conscience que le temps qui passe est irréversible.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- évolution des sociétés à travers des modes de vie (habitat)</w:t>
            </w:r>
          </w:p>
        </w:tc>
        <w:tc>
          <w:tcPr>
            <w:tcW w:w="30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Repérer des périodes de l’histoire du monde occidental et de la France en particulier.</w:t>
            </w:r>
          </w:p>
        </w:tc>
      </w:tr>
      <w:tr>
        <w:trPr/>
        <w:tc>
          <w:tcPr>
            <w:tcW w:w="210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Exploiter les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ORGANISA-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TIONS DU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MONDE</w:t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Comparer des modes de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vie</w:t>
            </w:r>
          </w:p>
        </w:tc>
        <w:tc>
          <w:tcPr>
            <w:tcW w:w="3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Comparer des modes de vie à différentes époques ou de différentes cultures :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- alimentation, vêtements</w:t>
            </w:r>
          </w:p>
        </w:tc>
        <w:tc>
          <w:tcPr>
            <w:tcW w:w="31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Comparer des modes de vie à différentes époques ou de différentes cultures :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- habitat</w:t>
            </w:r>
          </w:p>
        </w:tc>
        <w:tc>
          <w:tcPr>
            <w:tcW w:w="30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Comparer des modes de vie à différentes époques ou de différentes cultures :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- outils,  guerres, déplacements</w:t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Comprendre qu’un espace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est organisé</w:t>
            </w:r>
          </w:p>
        </w:tc>
        <w:tc>
          <w:tcPr>
            <w:tcW w:w="64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Découvrir le quartier : ses principaux espaces et ses principales fonctions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- des espaces très proches (école, parc) puis proches et plus complexes (quartier, village) en construisant progressivement des légendes.</w:t>
            </w:r>
          </w:p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- rôle de certains acteurs urbains : </w:t>
            </w:r>
            <w:r>
              <w:rPr>
                <w:b w:val="false"/>
                <w:bCs w:val="false"/>
                <w:sz w:val="22"/>
                <w:szCs w:val="22"/>
                <w:u w:val="none"/>
              </w:rPr>
              <w:t>la municipalité, les habitants</w:t>
            </w:r>
          </w:p>
        </w:tc>
        <w:tc>
          <w:tcPr>
            <w:tcW w:w="30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Découvrir la ville : ses principaux espaces et ses principales fonctions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- des espaces plus complexes (centre-ville, centre commercial) en construisant progressivement des légendes.</w:t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rôle de certains acteurs urbains : </w:t>
            </w:r>
            <w:r>
              <w:rPr>
                <w:sz w:val="22"/>
                <w:szCs w:val="22"/>
              </w:rPr>
              <w:t>les commerçants</w:t>
            </w:r>
          </w:p>
        </w:tc>
      </w:tr>
      <w:tr>
        <w:trPr/>
        <w:tc>
          <w:tcPr>
            <w:tcW w:w="21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Identifier des paysages</w:t>
            </w:r>
          </w:p>
        </w:tc>
        <w:tc>
          <w:tcPr>
            <w:tcW w:w="3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Reconnaître différents paysages :</w:t>
            </w:r>
            <w:r>
              <w:rPr>
                <w:b w:val="false"/>
                <w:bCs w:val="false"/>
                <w:sz w:val="22"/>
                <w:szCs w:val="22"/>
                <w:u w:val="none"/>
              </w:rPr>
              <w:t xml:space="preserve"> les littoraux.</w:t>
            </w:r>
          </w:p>
        </w:tc>
        <w:tc>
          <w:tcPr>
            <w:tcW w:w="31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Reconnaître différents paysages : </w:t>
            </w:r>
            <w:r>
              <w:rPr>
                <w:sz w:val="22"/>
                <w:szCs w:val="22"/>
              </w:rPr>
              <w:t>les massifs montagneux, les déserts.</w:t>
            </w:r>
          </w:p>
        </w:tc>
        <w:tc>
          <w:tcPr>
            <w:tcW w:w="30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Reconnaître différents paysages : </w:t>
            </w:r>
            <w:r>
              <w:rPr>
                <w:sz w:val="22"/>
                <w:szCs w:val="22"/>
              </w:rPr>
              <w:t>les</w:t>
            </w:r>
          </w:p>
          <w:p>
            <w:pPr>
              <w:pStyle w:val="Contenudetableau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campagnes, les villes.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kaus Trip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FreeSans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Lucida Sans Unicode" w:cs="FreeSans"/>
      <w:color w:val="00000A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Lucida Sans Unicode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692</TotalTime>
  <Application>LibreOffice/5.1.4.2$Linux_X86_64 LibreOffice_project/10m0$Build-2</Application>
  <Pages>4</Pages>
  <Words>1294</Words>
  <Characters>6953</Characters>
  <CharactersWithSpaces>8042</CharactersWithSpaces>
  <Paragraphs>183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2016-05-08T16:11:19Z</dcterms:created>
  <dc:creator>Louise Gonzalez</dc:creator>
  <dc:description/>
  <dc:language>fr-FR</dc:language>
  <cp:lastModifiedBy>Louise Gonzalez</cp:lastModifiedBy>
  <dcterms:modified xsi:type="dcterms:W3CDTF">2016-08-12T14:57:11Z</dcterms:modified>
  <cp:revision>54</cp:revision>
  <dc:subject/>
  <dc:title/>
</cp:coreProperties>
</file>